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B32B47" w14:textId="77777777" w:rsidR="00325603" w:rsidRPr="00B27497" w:rsidRDefault="00325603" w:rsidP="00325603">
      <w:pPr>
        <w:pStyle w:val="Title"/>
        <w:rPr>
          <w:b/>
          <w:sz w:val="36"/>
          <w:szCs w:val="36"/>
        </w:rPr>
      </w:pPr>
      <w:bookmarkStart w:id="0" w:name="_Toc67124585"/>
      <w:r w:rsidRPr="00B27497">
        <w:rPr>
          <w:b/>
          <w:sz w:val="36"/>
          <w:szCs w:val="36"/>
        </w:rPr>
        <w:t>Thrive In the Future of Work</w:t>
      </w:r>
    </w:p>
    <w:p w14:paraId="319033DC" w14:textId="134E0CA9" w:rsidR="00325603" w:rsidRDefault="00325603" w:rsidP="00325603">
      <w:pPr>
        <w:pStyle w:val="Title"/>
        <w:rPr>
          <w:b/>
          <w:i/>
          <w:iCs/>
          <w:sz w:val="28"/>
          <w:szCs w:val="28"/>
        </w:rPr>
      </w:pPr>
      <w:r w:rsidRPr="00B27497">
        <w:rPr>
          <w:b/>
          <w:i/>
          <w:iCs/>
          <w:sz w:val="28"/>
          <w:szCs w:val="28"/>
        </w:rPr>
        <w:t xml:space="preserve">How Embracing an </w:t>
      </w:r>
      <w:r>
        <w:rPr>
          <w:b/>
          <w:i/>
          <w:iCs/>
          <w:sz w:val="28"/>
          <w:szCs w:val="28"/>
        </w:rPr>
        <w:t>Agile</w:t>
      </w:r>
      <w:r w:rsidRPr="00B27497">
        <w:rPr>
          <w:b/>
          <w:i/>
          <w:iCs/>
          <w:sz w:val="28"/>
          <w:szCs w:val="28"/>
        </w:rPr>
        <w:t xml:space="preserve"> Mindset </w:t>
      </w:r>
      <w:r>
        <w:rPr>
          <w:b/>
          <w:i/>
          <w:iCs/>
          <w:sz w:val="28"/>
          <w:szCs w:val="28"/>
        </w:rPr>
        <w:t>Can Benefit You and Your Organiz</w:t>
      </w:r>
      <w:r w:rsidRPr="00B27497">
        <w:rPr>
          <w:b/>
          <w:i/>
          <w:iCs/>
          <w:sz w:val="28"/>
          <w:szCs w:val="28"/>
        </w:rPr>
        <w:t xml:space="preserve">ation </w:t>
      </w:r>
    </w:p>
    <w:p w14:paraId="3448748E" w14:textId="0335FEA6" w:rsidR="00325603" w:rsidRPr="00325603" w:rsidRDefault="00325603" w:rsidP="00325603">
      <w:pPr>
        <w:pStyle w:val="ListParagraph"/>
        <w:jc w:val="center"/>
        <w:rPr>
          <w:b/>
          <w:bCs/>
        </w:rPr>
      </w:pPr>
      <w:r w:rsidRPr="00325603">
        <w:rPr>
          <w:b/>
          <w:bCs/>
        </w:rPr>
        <w:t>Extract from Chapter 3:  The Agile Mindset</w:t>
      </w:r>
    </w:p>
    <w:p w14:paraId="7AAC6777" w14:textId="4296D51E" w:rsidR="00325603" w:rsidRDefault="00325603" w:rsidP="00325603">
      <w:pPr>
        <w:pStyle w:val="Heading3"/>
      </w:pPr>
    </w:p>
    <w:p w14:paraId="2F7AC115" w14:textId="77777777" w:rsidR="00325603" w:rsidRPr="00325603" w:rsidRDefault="00325603" w:rsidP="00325603"/>
    <w:p w14:paraId="50BEBF63" w14:textId="4F5E95FA" w:rsidR="00325603" w:rsidRPr="00325603" w:rsidRDefault="00325603" w:rsidP="00325603">
      <w:pPr>
        <w:pStyle w:val="Heading3"/>
        <w:rPr>
          <w:lang w:val="fr-FR"/>
        </w:rPr>
      </w:pPr>
      <w:proofErr w:type="spellStart"/>
      <w:r w:rsidRPr="00325603">
        <w:rPr>
          <w:lang w:val="fr-FR"/>
        </w:rPr>
        <w:t>Traditional</w:t>
      </w:r>
      <w:proofErr w:type="spellEnd"/>
      <w:r w:rsidRPr="00325603">
        <w:rPr>
          <w:lang w:val="fr-FR"/>
        </w:rPr>
        <w:t xml:space="preserve"> Versus Agile </w:t>
      </w:r>
      <w:proofErr w:type="spellStart"/>
      <w:r w:rsidRPr="00325603">
        <w:rPr>
          <w:lang w:val="fr-FR"/>
        </w:rPr>
        <w:t>Mindset</w:t>
      </w:r>
      <w:bookmarkEnd w:id="0"/>
      <w:proofErr w:type="spellEnd"/>
    </w:p>
    <w:p w14:paraId="40C1211E" w14:textId="77777777" w:rsidR="00325603" w:rsidRPr="00325603" w:rsidRDefault="00325603" w:rsidP="00325603">
      <w:pPr>
        <w:spacing w:line="360" w:lineRule="auto"/>
        <w:contextualSpacing/>
        <w:rPr>
          <w:rFonts w:ascii="Palatino Linotype" w:hAnsi="Palatino Linotype"/>
          <w:lang w:val="fr-FR"/>
        </w:rPr>
      </w:pPr>
    </w:p>
    <w:p w14:paraId="4C2041CE" w14:textId="32DD4757" w:rsidR="00325603" w:rsidRPr="00B27497" w:rsidRDefault="00325603" w:rsidP="00325603">
      <w:pPr>
        <w:spacing w:line="360" w:lineRule="auto"/>
        <w:contextualSpacing/>
        <w:rPr>
          <w:rFonts w:ascii="Palatino Linotype" w:hAnsi="Palatino Linotype"/>
        </w:rPr>
      </w:pPr>
      <w:r>
        <w:rPr>
          <w:rFonts w:ascii="Palatino Linotype" w:hAnsi="Palatino Linotype"/>
        </w:rPr>
        <w:t>M</w:t>
      </w:r>
      <w:r>
        <w:rPr>
          <w:rFonts w:ascii="Palatino Linotype" w:hAnsi="Palatino Linotype"/>
        </w:rPr>
        <w:t xml:space="preserve">indset is a broadly used, </w:t>
      </w:r>
      <w:r w:rsidRPr="00B27497">
        <w:rPr>
          <w:rFonts w:ascii="Palatino Linotype" w:hAnsi="Palatino Linotype"/>
        </w:rPr>
        <w:t>yet poorly defined</w:t>
      </w:r>
      <w:r>
        <w:rPr>
          <w:rFonts w:ascii="Palatino Linotype" w:hAnsi="Palatino Linotype"/>
        </w:rPr>
        <w:t>, term. Some consider it</w:t>
      </w:r>
      <w:r w:rsidRPr="00B27497">
        <w:rPr>
          <w:rFonts w:ascii="Palatino Linotype" w:hAnsi="Palatino Linotype"/>
        </w:rPr>
        <w:t xml:space="preserve"> a state of mind, an orientation, </w:t>
      </w:r>
      <w:r>
        <w:rPr>
          <w:rFonts w:ascii="Palatino Linotype" w:hAnsi="Palatino Linotype"/>
        </w:rPr>
        <w:t xml:space="preserve">a </w:t>
      </w:r>
      <w:r w:rsidRPr="00B27497">
        <w:rPr>
          <w:rFonts w:ascii="Palatino Linotype" w:hAnsi="Palatino Linotype"/>
        </w:rPr>
        <w:t>way of thinking</w:t>
      </w:r>
      <w:r>
        <w:rPr>
          <w:rFonts w:ascii="Palatino Linotype" w:hAnsi="Palatino Linotype"/>
        </w:rPr>
        <w:t>,</w:t>
      </w:r>
      <w:r w:rsidRPr="00B27497">
        <w:rPr>
          <w:rFonts w:ascii="Palatino Linotype" w:hAnsi="Palatino Linotype"/>
        </w:rPr>
        <w:t xml:space="preserve"> or mental attitud</w:t>
      </w:r>
      <w:r>
        <w:rPr>
          <w:rFonts w:ascii="Palatino Linotype" w:hAnsi="Palatino Linotype"/>
        </w:rPr>
        <w:t>e</w:t>
      </w:r>
      <w:r w:rsidRPr="00B27497">
        <w:rPr>
          <w:rFonts w:ascii="Palatino Linotype" w:hAnsi="Palatino Linotype"/>
        </w:rPr>
        <w:t>. Othe</w:t>
      </w:r>
      <w:r>
        <w:rPr>
          <w:rFonts w:ascii="Palatino Linotype" w:hAnsi="Palatino Linotype"/>
        </w:rPr>
        <w:t>rs refer to it as</w:t>
      </w:r>
      <w:r w:rsidRPr="00B27497">
        <w:rPr>
          <w:rFonts w:ascii="Palatino Linotype" w:hAnsi="Palatino Linotype"/>
        </w:rPr>
        <w:t xml:space="preserve"> a combination of our intellectual, emotional</w:t>
      </w:r>
      <w:r>
        <w:rPr>
          <w:rFonts w:ascii="Palatino Linotype" w:hAnsi="Palatino Linotype"/>
        </w:rPr>
        <w:t>,</w:t>
      </w:r>
      <w:r w:rsidRPr="00B27497">
        <w:rPr>
          <w:rFonts w:ascii="Palatino Linotype" w:hAnsi="Palatino Linotype"/>
        </w:rPr>
        <w:t xml:space="preserve"> a</w:t>
      </w:r>
      <w:r>
        <w:rPr>
          <w:rFonts w:ascii="Palatino Linotype" w:hAnsi="Palatino Linotype"/>
        </w:rPr>
        <w:t>nd physical states because the mind is a container for</w:t>
      </w:r>
      <w:r w:rsidRPr="00B27497">
        <w:rPr>
          <w:rFonts w:ascii="Palatino Linotype" w:hAnsi="Palatino Linotype"/>
        </w:rPr>
        <w:t xml:space="preserve"> all three (thoughts, feeling</w:t>
      </w:r>
      <w:r>
        <w:rPr>
          <w:rFonts w:ascii="Palatino Linotype" w:hAnsi="Palatino Linotype"/>
        </w:rPr>
        <w:t>,</w:t>
      </w:r>
      <w:r w:rsidRPr="00B27497">
        <w:rPr>
          <w:rFonts w:ascii="Palatino Linotype" w:hAnsi="Palatino Linotype"/>
        </w:rPr>
        <w:t xml:space="preserve"> </w:t>
      </w:r>
      <w:r w:rsidRPr="003A5A47">
        <w:rPr>
          <w:rFonts w:ascii="Palatino Linotype" w:hAnsi="Palatino Linotype"/>
          <w:i/>
          <w:iCs/>
        </w:rPr>
        <w:t xml:space="preserve">and </w:t>
      </w:r>
      <w:r w:rsidRPr="00B27497">
        <w:rPr>
          <w:rFonts w:ascii="Palatino Linotype" w:hAnsi="Palatino Linotype"/>
        </w:rPr>
        <w:t xml:space="preserve">expressed action). </w:t>
      </w:r>
    </w:p>
    <w:p w14:paraId="0C8967BC" w14:textId="77777777" w:rsidR="00325603" w:rsidRPr="00B27497" w:rsidRDefault="00325603" w:rsidP="00325603">
      <w:pPr>
        <w:spacing w:line="360" w:lineRule="auto"/>
        <w:contextualSpacing/>
        <w:rPr>
          <w:rFonts w:ascii="Palatino Linotype" w:hAnsi="Palatino Linotype"/>
        </w:rPr>
      </w:pPr>
    </w:p>
    <w:p w14:paraId="0E5D605B" w14:textId="77777777" w:rsidR="00325603" w:rsidRPr="00B27497" w:rsidRDefault="00325603" w:rsidP="00325603">
      <w:pPr>
        <w:spacing w:line="360" w:lineRule="auto"/>
        <w:contextualSpacing/>
        <w:rPr>
          <w:rFonts w:ascii="Palatino Linotype" w:hAnsi="Palatino Linotype"/>
        </w:rPr>
      </w:pPr>
      <w:r>
        <w:rPr>
          <w:rFonts w:ascii="Palatino Linotype" w:hAnsi="Palatino Linotype"/>
        </w:rPr>
        <w:t>I</w:t>
      </w:r>
      <w:r w:rsidRPr="00B27497">
        <w:rPr>
          <w:rFonts w:ascii="Palatino Linotype" w:hAnsi="Palatino Linotype"/>
        </w:rPr>
        <w:t>n our context</w:t>
      </w:r>
      <w:r>
        <w:rPr>
          <w:rFonts w:ascii="Palatino Linotype" w:hAnsi="Palatino Linotype"/>
        </w:rPr>
        <w:t>,</w:t>
      </w:r>
      <w:r w:rsidRPr="00B27497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>and for the purpose of clarity, an</w:t>
      </w:r>
      <w:r w:rsidRPr="00B27497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>Agile m</w:t>
      </w:r>
      <w:r w:rsidRPr="00B27497">
        <w:rPr>
          <w:rFonts w:ascii="Palatino Linotype" w:hAnsi="Palatino Linotype"/>
        </w:rPr>
        <w:t xml:space="preserve">indset is </w:t>
      </w:r>
      <w:r>
        <w:rPr>
          <w:rFonts w:ascii="Palatino Linotype" w:hAnsi="Palatino Linotype"/>
        </w:rPr>
        <w:t>the degree to which we are inclined toward “being”</w:t>
      </w:r>
      <w:r w:rsidRPr="00B27497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>Agile</w:t>
      </w:r>
      <w:r w:rsidRPr="00B27497">
        <w:rPr>
          <w:rFonts w:ascii="Palatino Linotype" w:hAnsi="Palatino Linotype"/>
        </w:rPr>
        <w:t xml:space="preserve">. It is not just about </w:t>
      </w:r>
      <w:r>
        <w:rPr>
          <w:rFonts w:ascii="Palatino Linotype" w:hAnsi="Palatino Linotype"/>
        </w:rPr>
        <w:t>“doing”</w:t>
      </w:r>
      <w:r w:rsidRPr="00B27497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>Agile</w:t>
      </w:r>
      <w:r w:rsidRPr="00B27497">
        <w:rPr>
          <w:rFonts w:ascii="Palatino Linotype" w:hAnsi="Palatino Linotype"/>
        </w:rPr>
        <w:t xml:space="preserve">, in terms of </w:t>
      </w:r>
      <w:r>
        <w:rPr>
          <w:rFonts w:ascii="Palatino Linotype" w:hAnsi="Palatino Linotype"/>
        </w:rPr>
        <w:t xml:space="preserve">adapting specific </w:t>
      </w:r>
      <w:r w:rsidRPr="00B27497">
        <w:rPr>
          <w:rFonts w:ascii="Palatino Linotype" w:hAnsi="Palatino Linotype"/>
        </w:rPr>
        <w:t>work practices and methods</w:t>
      </w:r>
      <w:r>
        <w:rPr>
          <w:rFonts w:ascii="Palatino Linotype" w:hAnsi="Palatino Linotype"/>
        </w:rPr>
        <w:t>. It’</w:t>
      </w:r>
      <w:r w:rsidRPr="00B27497">
        <w:rPr>
          <w:rFonts w:ascii="Palatino Linotype" w:hAnsi="Palatino Linotype"/>
        </w:rPr>
        <w:t>s about our genuine, deep-rooted conscio</w:t>
      </w:r>
      <w:r>
        <w:rPr>
          <w:rFonts w:ascii="Palatino Linotype" w:hAnsi="Palatino Linotype"/>
        </w:rPr>
        <w:t>us and subconscious</w:t>
      </w:r>
      <w:r w:rsidRPr="00B27497">
        <w:rPr>
          <w:rFonts w:ascii="Palatino Linotype" w:hAnsi="Palatino Linotype"/>
        </w:rPr>
        <w:t xml:space="preserve"> disposition </w:t>
      </w:r>
      <w:r>
        <w:rPr>
          <w:rFonts w:ascii="Palatino Linotype" w:hAnsi="Palatino Linotype"/>
        </w:rPr>
        <w:t>to seeing the world of work and learning in an open and evolving</w:t>
      </w:r>
      <w:r w:rsidRPr="00B27497">
        <w:rPr>
          <w:rFonts w:ascii="Palatino Linotype" w:hAnsi="Palatino Linotype"/>
        </w:rPr>
        <w:t xml:space="preserve"> way. </w:t>
      </w:r>
    </w:p>
    <w:p w14:paraId="2F463A5B" w14:textId="77777777" w:rsidR="00325603" w:rsidRPr="00B27497" w:rsidRDefault="00325603" w:rsidP="00325603">
      <w:pPr>
        <w:spacing w:line="360" w:lineRule="auto"/>
        <w:contextualSpacing/>
        <w:rPr>
          <w:rFonts w:ascii="Palatino Linotype" w:hAnsi="Palatino Linotype"/>
        </w:rPr>
      </w:pPr>
    </w:p>
    <w:p w14:paraId="343990D9" w14:textId="77777777" w:rsidR="00325603" w:rsidRPr="00B27497" w:rsidRDefault="00325603" w:rsidP="00325603">
      <w:pPr>
        <w:spacing w:line="360" w:lineRule="auto"/>
        <w:contextualSpacing/>
        <w:rPr>
          <w:rFonts w:ascii="Palatino Linotype" w:hAnsi="Palatino Linotype"/>
        </w:rPr>
      </w:pPr>
      <w:r w:rsidRPr="00B27497">
        <w:rPr>
          <w:rFonts w:ascii="Palatino Linotype" w:hAnsi="Palatino Linotype"/>
        </w:rPr>
        <w:t xml:space="preserve">An </w:t>
      </w:r>
      <w:r>
        <w:rPr>
          <w:rFonts w:ascii="Palatino Linotype" w:hAnsi="Palatino Linotype"/>
        </w:rPr>
        <w:t>Agile m</w:t>
      </w:r>
      <w:r w:rsidRPr="00B27497">
        <w:rPr>
          <w:rFonts w:ascii="Palatino Linotype" w:hAnsi="Palatino Linotype"/>
        </w:rPr>
        <w:t xml:space="preserve">indset is something like author Carol Dweck’s “Growth Mindset” meets </w:t>
      </w:r>
      <w:r>
        <w:rPr>
          <w:rFonts w:ascii="Palatino Linotype" w:hAnsi="Palatino Linotype"/>
        </w:rPr>
        <w:t>the Agile</w:t>
      </w:r>
      <w:r w:rsidRPr="00B27497">
        <w:rPr>
          <w:rFonts w:ascii="Palatino Linotype" w:hAnsi="Palatino Linotype"/>
        </w:rPr>
        <w:t xml:space="preserve"> Manifesto </w:t>
      </w:r>
      <w:r>
        <w:rPr>
          <w:rFonts w:ascii="Palatino Linotype" w:hAnsi="Palatino Linotype"/>
        </w:rPr>
        <w:t xml:space="preserve">with its </w:t>
      </w:r>
      <w:r w:rsidRPr="00B27497">
        <w:rPr>
          <w:rFonts w:ascii="Palatino Linotype" w:hAnsi="Palatino Linotype"/>
        </w:rPr>
        <w:t>principles</w:t>
      </w:r>
      <w:r>
        <w:rPr>
          <w:rFonts w:ascii="Palatino Linotype" w:hAnsi="Palatino Linotype"/>
        </w:rPr>
        <w:t xml:space="preserve"> such as collaboration, iteration and experimentation</w:t>
      </w:r>
      <w:r w:rsidRPr="00B27497">
        <w:rPr>
          <w:rFonts w:ascii="Palatino Linotype" w:hAnsi="Palatino Linotype"/>
        </w:rPr>
        <w:t xml:space="preserve">. </w:t>
      </w:r>
      <w:r>
        <w:rPr>
          <w:rFonts w:ascii="Palatino Linotype" w:hAnsi="Palatino Linotype"/>
        </w:rPr>
        <w:t xml:space="preserve">It infers </w:t>
      </w:r>
      <w:r w:rsidRPr="00B27497">
        <w:rPr>
          <w:rFonts w:ascii="Palatino Linotype" w:hAnsi="Palatino Linotype"/>
        </w:rPr>
        <w:t>a bias and orientat</w:t>
      </w:r>
      <w:r>
        <w:rPr>
          <w:rFonts w:ascii="Palatino Linotype" w:hAnsi="Palatino Linotype"/>
        </w:rPr>
        <w:t>ion for purposeful action and an openness</w:t>
      </w:r>
      <w:r w:rsidRPr="00B27497">
        <w:rPr>
          <w:rFonts w:ascii="Palatino Linotype" w:hAnsi="Palatino Linotype"/>
        </w:rPr>
        <w:t xml:space="preserve"> to change, </w:t>
      </w:r>
      <w:r>
        <w:rPr>
          <w:rFonts w:ascii="Palatino Linotype" w:hAnsi="Palatino Linotype"/>
        </w:rPr>
        <w:t xml:space="preserve">learning, </w:t>
      </w:r>
      <w:r w:rsidRPr="00B27497">
        <w:rPr>
          <w:rFonts w:ascii="Palatino Linotype" w:hAnsi="Palatino Linotype"/>
        </w:rPr>
        <w:t>collaboration, iteration, diversity</w:t>
      </w:r>
      <w:r>
        <w:rPr>
          <w:rFonts w:ascii="Palatino Linotype" w:hAnsi="Palatino Linotype"/>
        </w:rPr>
        <w:t>,</w:t>
      </w:r>
      <w:r w:rsidRPr="00B27497">
        <w:rPr>
          <w:rFonts w:ascii="Palatino Linotype" w:hAnsi="Palatino Linotype"/>
        </w:rPr>
        <w:t xml:space="preserve"> and improvement.   </w:t>
      </w:r>
    </w:p>
    <w:p w14:paraId="1F769BDE" w14:textId="77777777" w:rsidR="00325603" w:rsidRPr="00B27497" w:rsidRDefault="00325603" w:rsidP="00325603">
      <w:pPr>
        <w:spacing w:line="360" w:lineRule="auto"/>
        <w:contextualSpacing/>
        <w:rPr>
          <w:rFonts w:ascii="Palatino Linotype" w:hAnsi="Palatino Linotype"/>
        </w:rPr>
      </w:pPr>
    </w:p>
    <w:p w14:paraId="24464E9E" w14:textId="6E06A108" w:rsidR="00325603" w:rsidRDefault="00325603" w:rsidP="00325603">
      <w:pPr>
        <w:spacing w:line="360" w:lineRule="auto"/>
        <w:contextualSpacing/>
        <w:rPr>
          <w:rFonts w:ascii="Palatino Linotype" w:hAnsi="Palatino Linotype"/>
        </w:rPr>
      </w:pPr>
      <w:r w:rsidRPr="00B27497">
        <w:rPr>
          <w:rFonts w:ascii="Palatino Linotype" w:hAnsi="Palatino Linotype"/>
        </w:rPr>
        <w:t xml:space="preserve">To create a picture of the </w:t>
      </w:r>
      <w:r>
        <w:rPr>
          <w:rFonts w:ascii="Palatino Linotype" w:hAnsi="Palatino Linotype"/>
        </w:rPr>
        <w:t>Agile</w:t>
      </w:r>
      <w:r w:rsidRPr="00B27497">
        <w:rPr>
          <w:rFonts w:ascii="Palatino Linotype" w:hAnsi="Palatino Linotype"/>
        </w:rPr>
        <w:t xml:space="preserve"> mindset, we </w:t>
      </w:r>
      <w:r>
        <w:rPr>
          <w:rFonts w:ascii="Palatino Linotype" w:hAnsi="Palatino Linotype"/>
        </w:rPr>
        <w:t xml:space="preserve">all </w:t>
      </w:r>
      <w:r w:rsidRPr="00B27497">
        <w:rPr>
          <w:rFonts w:ascii="Palatino Linotype" w:hAnsi="Palatino Linotype"/>
        </w:rPr>
        <w:t xml:space="preserve">need </w:t>
      </w:r>
      <w:r>
        <w:rPr>
          <w:rFonts w:ascii="Palatino Linotype" w:hAnsi="Palatino Linotype"/>
        </w:rPr>
        <w:t xml:space="preserve">our own </w:t>
      </w:r>
      <w:r w:rsidRPr="00B27497">
        <w:rPr>
          <w:rFonts w:ascii="Palatino Linotype" w:hAnsi="Palatino Linotype"/>
        </w:rPr>
        <w:t>reference points to visualize what we are aiming for, as well as an understandin</w:t>
      </w:r>
      <w:r>
        <w:rPr>
          <w:rFonts w:ascii="Palatino Linotype" w:hAnsi="Palatino Linotype"/>
        </w:rPr>
        <w:t>g of the traditional mindset it</w:t>
      </w:r>
      <w:r w:rsidRPr="00B27497">
        <w:rPr>
          <w:rFonts w:ascii="Palatino Linotype" w:hAnsi="Palatino Linotype"/>
        </w:rPr>
        <w:t xml:space="preserve"> contras</w:t>
      </w:r>
      <w:r>
        <w:rPr>
          <w:rFonts w:ascii="Palatino Linotype" w:hAnsi="Palatino Linotype"/>
        </w:rPr>
        <w:t>ts</w:t>
      </w:r>
      <w:r w:rsidRPr="00B27497">
        <w:rPr>
          <w:rFonts w:ascii="Palatino Linotype" w:hAnsi="Palatino Linotype"/>
        </w:rPr>
        <w:t xml:space="preserve"> with.</w:t>
      </w:r>
      <w:r>
        <w:rPr>
          <w:rFonts w:ascii="Palatino Linotype" w:hAnsi="Palatino Linotype"/>
        </w:rPr>
        <w:t xml:space="preserve"> While each of us should create our own list of attributes</w:t>
      </w:r>
      <w:r w:rsidRPr="00B27497">
        <w:rPr>
          <w:rFonts w:ascii="Palatino Linotype" w:hAnsi="Palatino Linotype"/>
        </w:rPr>
        <w:t xml:space="preserve"> based on our own experiences, the following table might help.</w:t>
      </w:r>
    </w:p>
    <w:p w14:paraId="0F5C943D" w14:textId="6DAFA407" w:rsidR="00325603" w:rsidRDefault="00325603" w:rsidP="00325603">
      <w:pPr>
        <w:spacing w:line="360" w:lineRule="auto"/>
        <w:contextualSpacing/>
        <w:rPr>
          <w:rFonts w:ascii="Palatino Linotype" w:hAnsi="Palatino Linotype"/>
        </w:rPr>
      </w:pPr>
    </w:p>
    <w:p w14:paraId="06347F68" w14:textId="27086AC3" w:rsidR="00325603" w:rsidRDefault="00325603" w:rsidP="00325603">
      <w:pPr>
        <w:spacing w:line="360" w:lineRule="auto"/>
        <w:contextualSpacing/>
        <w:rPr>
          <w:rFonts w:ascii="Palatino Linotype" w:hAnsi="Palatino Linotype"/>
        </w:rPr>
      </w:pPr>
    </w:p>
    <w:p w14:paraId="08F4743D" w14:textId="251C00E2" w:rsidR="00325603" w:rsidRDefault="00325603" w:rsidP="00325603">
      <w:pPr>
        <w:spacing w:line="360" w:lineRule="auto"/>
        <w:contextualSpacing/>
        <w:rPr>
          <w:rFonts w:ascii="Palatino Linotype" w:hAnsi="Palatino Linotype"/>
        </w:rPr>
      </w:pPr>
    </w:p>
    <w:p w14:paraId="3E5AA4D6" w14:textId="36726B34" w:rsidR="00325603" w:rsidRDefault="00325603" w:rsidP="00325603">
      <w:pPr>
        <w:spacing w:line="360" w:lineRule="auto"/>
        <w:contextualSpacing/>
        <w:rPr>
          <w:rFonts w:ascii="Palatino Linotype" w:hAnsi="Palatino Linotype"/>
        </w:rPr>
      </w:pPr>
    </w:p>
    <w:p w14:paraId="5E876BFA" w14:textId="77777777" w:rsidR="00325603" w:rsidRPr="00B27497" w:rsidRDefault="00325603" w:rsidP="00325603">
      <w:pPr>
        <w:spacing w:line="360" w:lineRule="auto"/>
        <w:contextualSpacing/>
        <w:rPr>
          <w:rFonts w:ascii="Palatino Linotype" w:hAnsi="Palatino Linotype"/>
        </w:rPr>
      </w:pPr>
    </w:p>
    <w:p w14:paraId="3842DB5D" w14:textId="77777777" w:rsidR="00325603" w:rsidRPr="00B27497" w:rsidRDefault="00325603" w:rsidP="00325603">
      <w:pPr>
        <w:pStyle w:val="Heading4"/>
      </w:pPr>
      <w:r>
        <w:t>Table 3.2</w:t>
      </w:r>
      <w:r w:rsidRPr="00B27497">
        <w:t xml:space="preserve">: Contrasting Mindsets  </w:t>
      </w:r>
    </w:p>
    <w:p w14:paraId="77E66210" w14:textId="77777777" w:rsidR="00325603" w:rsidRPr="00B27497" w:rsidRDefault="00325603" w:rsidP="00325603">
      <w:pPr>
        <w:spacing w:line="360" w:lineRule="auto"/>
        <w:contextualSpacing/>
        <w:rPr>
          <w:rFonts w:ascii="Palatino Linotype" w:hAnsi="Palatino Linotype"/>
          <w:b/>
        </w:rPr>
      </w:pPr>
    </w:p>
    <w:tbl>
      <w:tblPr>
        <w:tblStyle w:val="TableGrid"/>
        <w:tblW w:w="10490" w:type="dxa"/>
        <w:tblInd w:w="-572" w:type="dxa"/>
        <w:tblLook w:val="04A0" w:firstRow="1" w:lastRow="0" w:firstColumn="1" w:lastColumn="0" w:noHBand="0" w:noVBand="1"/>
      </w:tblPr>
      <w:tblGrid>
        <w:gridCol w:w="5080"/>
        <w:gridCol w:w="5410"/>
      </w:tblGrid>
      <w:tr w:rsidR="00325603" w:rsidRPr="00B27497" w14:paraId="583509D1" w14:textId="77777777" w:rsidTr="00F3671A">
        <w:tc>
          <w:tcPr>
            <w:tcW w:w="5080" w:type="dxa"/>
            <w:shd w:val="clear" w:color="auto" w:fill="E7E6E6" w:themeFill="background2"/>
          </w:tcPr>
          <w:p w14:paraId="5C4CF380" w14:textId="77777777" w:rsidR="00325603" w:rsidRPr="00B27497" w:rsidRDefault="00325603" w:rsidP="00F3671A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b/>
                <w:bCs/>
              </w:rPr>
            </w:pPr>
            <w:r w:rsidRPr="00B27497">
              <w:rPr>
                <w:rFonts w:ascii="Palatino Linotype" w:hAnsi="Palatino Linotype"/>
                <w:b/>
                <w:bCs/>
              </w:rPr>
              <w:t>Traditional Mindset</w:t>
            </w:r>
          </w:p>
        </w:tc>
        <w:tc>
          <w:tcPr>
            <w:tcW w:w="5410" w:type="dxa"/>
            <w:shd w:val="clear" w:color="auto" w:fill="E7E6E6" w:themeFill="background2"/>
          </w:tcPr>
          <w:p w14:paraId="0F2660BA" w14:textId="77777777" w:rsidR="00325603" w:rsidRPr="00B27497" w:rsidRDefault="00325603" w:rsidP="00F3671A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b/>
                <w:bCs/>
              </w:rPr>
            </w:pPr>
            <w:r>
              <w:rPr>
                <w:rFonts w:ascii="Palatino Linotype" w:hAnsi="Palatino Linotype"/>
                <w:b/>
                <w:bCs/>
              </w:rPr>
              <w:t>Agile</w:t>
            </w:r>
            <w:r w:rsidRPr="00B27497">
              <w:rPr>
                <w:rFonts w:ascii="Palatino Linotype" w:hAnsi="Palatino Linotype"/>
                <w:b/>
                <w:bCs/>
              </w:rPr>
              <w:t xml:space="preserve"> Mindset</w:t>
            </w:r>
          </w:p>
          <w:p w14:paraId="4E597046" w14:textId="77777777" w:rsidR="00325603" w:rsidRPr="00B27497" w:rsidRDefault="00325603" w:rsidP="00F3671A">
            <w:pPr>
              <w:spacing w:line="360" w:lineRule="auto"/>
              <w:contextualSpacing/>
              <w:jc w:val="center"/>
              <w:rPr>
                <w:rFonts w:ascii="Palatino Linotype" w:hAnsi="Palatino Linotype"/>
                <w:b/>
                <w:bCs/>
              </w:rPr>
            </w:pPr>
          </w:p>
        </w:tc>
      </w:tr>
      <w:tr w:rsidR="00325603" w:rsidRPr="00B27497" w14:paraId="26E5EED8" w14:textId="77777777" w:rsidTr="00F3671A">
        <w:tc>
          <w:tcPr>
            <w:tcW w:w="5080" w:type="dxa"/>
          </w:tcPr>
          <w:p w14:paraId="05C66F58" w14:textId="77777777" w:rsidR="00325603" w:rsidRPr="00B27497" w:rsidRDefault="00325603" w:rsidP="00F3671A">
            <w:pPr>
              <w:spacing w:after="160" w:line="360" w:lineRule="auto"/>
              <w:contextualSpacing/>
              <w:rPr>
                <w:rFonts w:ascii="Palatino Linotype" w:hAnsi="Palatino Linotype"/>
              </w:rPr>
            </w:pPr>
            <w:r w:rsidRPr="00B27497">
              <w:rPr>
                <w:rFonts w:ascii="Arial" w:hAnsi="Arial" w:cs="Arial"/>
                <w:color w:val="000000" w:themeColor="dark1"/>
                <w:kern w:val="24"/>
              </w:rPr>
              <w:t xml:space="preserve">Past experience and knowledge determines future results (Fixed Mindset) </w:t>
            </w:r>
          </w:p>
        </w:tc>
        <w:tc>
          <w:tcPr>
            <w:tcW w:w="5410" w:type="dxa"/>
          </w:tcPr>
          <w:p w14:paraId="28AA4355" w14:textId="77777777" w:rsidR="00325603" w:rsidRPr="00B27497" w:rsidRDefault="00325603" w:rsidP="00F3671A">
            <w:pPr>
              <w:spacing w:after="160" w:line="360" w:lineRule="auto"/>
              <w:contextualSpacing/>
              <w:rPr>
                <w:rFonts w:ascii="Palatino Linotype" w:hAnsi="Palatino Linotype"/>
              </w:rPr>
            </w:pPr>
            <w:r w:rsidRPr="00B27497">
              <w:rPr>
                <w:rFonts w:ascii="Arial" w:hAnsi="Arial" w:cs="Arial"/>
                <w:color w:val="000000" w:themeColor="dark1"/>
                <w:kern w:val="24"/>
              </w:rPr>
              <w:t>Thrives on challenge, continuous learning and new experience (Growth Mindset)</w:t>
            </w:r>
          </w:p>
        </w:tc>
      </w:tr>
      <w:tr w:rsidR="00325603" w:rsidRPr="00B27497" w14:paraId="7A83533B" w14:textId="77777777" w:rsidTr="00F3671A">
        <w:tc>
          <w:tcPr>
            <w:tcW w:w="5080" w:type="dxa"/>
          </w:tcPr>
          <w:p w14:paraId="5E089B93" w14:textId="77777777" w:rsidR="00325603" w:rsidRPr="00B27497" w:rsidRDefault="00325603" w:rsidP="00F3671A">
            <w:pPr>
              <w:spacing w:after="160" w:line="360" w:lineRule="auto"/>
              <w:contextualSpacing/>
              <w:rPr>
                <w:rFonts w:ascii="Palatino Linotype" w:hAnsi="Palatino Linotype"/>
              </w:rPr>
            </w:pPr>
            <w:r w:rsidRPr="00B27497">
              <w:rPr>
                <w:rFonts w:ascii="Arial" w:hAnsi="Arial" w:cs="Arial"/>
                <w:color w:val="000000" w:themeColor="dark1"/>
                <w:kern w:val="24"/>
              </w:rPr>
              <w:t>Manage change, minimize disruption</w:t>
            </w:r>
          </w:p>
        </w:tc>
        <w:tc>
          <w:tcPr>
            <w:tcW w:w="5410" w:type="dxa"/>
          </w:tcPr>
          <w:p w14:paraId="0B453EB5" w14:textId="77777777" w:rsidR="00325603" w:rsidRPr="00B27497" w:rsidRDefault="00325603" w:rsidP="00F3671A">
            <w:pPr>
              <w:spacing w:after="160" w:line="360" w:lineRule="auto"/>
              <w:contextualSpacing/>
              <w:rPr>
                <w:rFonts w:ascii="Palatino Linotype" w:hAnsi="Palatino Linotype"/>
              </w:rPr>
            </w:pPr>
            <w:r w:rsidRPr="00B27497">
              <w:rPr>
                <w:rFonts w:ascii="Arial" w:hAnsi="Arial" w:cs="Arial"/>
                <w:color w:val="000000" w:themeColor="text1"/>
                <w:kern w:val="24"/>
              </w:rPr>
              <w:t>Embrace and be comfortable with change and ambiguity</w:t>
            </w:r>
          </w:p>
        </w:tc>
      </w:tr>
      <w:tr w:rsidR="00325603" w:rsidRPr="00B27497" w14:paraId="2041C146" w14:textId="77777777" w:rsidTr="00F3671A">
        <w:tc>
          <w:tcPr>
            <w:tcW w:w="5080" w:type="dxa"/>
          </w:tcPr>
          <w:p w14:paraId="1B1D0874" w14:textId="77777777" w:rsidR="00325603" w:rsidRPr="00B27497" w:rsidRDefault="00325603" w:rsidP="00F3671A">
            <w:pPr>
              <w:spacing w:after="160" w:line="360" w:lineRule="auto"/>
              <w:contextualSpacing/>
              <w:rPr>
                <w:rFonts w:ascii="Palatino Linotype" w:hAnsi="Palatino Linotype"/>
              </w:rPr>
            </w:pPr>
            <w:r w:rsidRPr="00B27497">
              <w:rPr>
                <w:rFonts w:ascii="Arial" w:hAnsi="Arial" w:cs="Arial"/>
                <w:color w:val="000000" w:themeColor="dark1"/>
                <w:kern w:val="24"/>
              </w:rPr>
              <w:t xml:space="preserve">Strategy, goals and objectives </w:t>
            </w:r>
          </w:p>
        </w:tc>
        <w:tc>
          <w:tcPr>
            <w:tcW w:w="5410" w:type="dxa"/>
          </w:tcPr>
          <w:p w14:paraId="43DA1418" w14:textId="77777777" w:rsidR="00325603" w:rsidRPr="00B27497" w:rsidRDefault="00325603" w:rsidP="00F3671A">
            <w:pPr>
              <w:spacing w:after="160" w:line="360" w:lineRule="auto"/>
              <w:contextualSpacing/>
              <w:rPr>
                <w:rFonts w:ascii="Palatino Linotype" w:hAnsi="Palatino Linotype"/>
              </w:rPr>
            </w:pPr>
            <w:r w:rsidRPr="00B27497">
              <w:rPr>
                <w:rFonts w:ascii="Arial" w:hAnsi="Arial" w:cs="Arial"/>
                <w:color w:val="000000" w:themeColor="dark1"/>
                <w:kern w:val="24"/>
              </w:rPr>
              <w:t>Strategy exists to support a higher purpose, stakeholder outcomes</w:t>
            </w:r>
            <w:r>
              <w:rPr>
                <w:rFonts w:ascii="Arial" w:hAnsi="Arial" w:cs="Arial"/>
                <w:color w:val="000000" w:themeColor="dark1"/>
                <w:kern w:val="24"/>
              </w:rPr>
              <w:t>,</w:t>
            </w:r>
            <w:r w:rsidRPr="00B27497">
              <w:rPr>
                <w:rFonts w:ascii="Arial" w:hAnsi="Arial" w:cs="Arial"/>
                <w:color w:val="000000" w:themeColor="dark1"/>
                <w:kern w:val="24"/>
              </w:rPr>
              <w:t xml:space="preserve"> and future possibilities</w:t>
            </w:r>
          </w:p>
        </w:tc>
      </w:tr>
      <w:tr w:rsidR="00325603" w:rsidRPr="00B27497" w14:paraId="51935163" w14:textId="77777777" w:rsidTr="00F3671A">
        <w:tc>
          <w:tcPr>
            <w:tcW w:w="5080" w:type="dxa"/>
          </w:tcPr>
          <w:p w14:paraId="15A06B21" w14:textId="77777777" w:rsidR="00325603" w:rsidRPr="00B27497" w:rsidRDefault="00325603" w:rsidP="00F3671A">
            <w:pPr>
              <w:spacing w:after="160" w:line="360" w:lineRule="auto"/>
              <w:contextualSpacing/>
              <w:rPr>
                <w:rFonts w:ascii="Palatino Linotype" w:hAnsi="Palatino Linotype"/>
              </w:rPr>
            </w:pPr>
            <w:r w:rsidRPr="00B27497">
              <w:rPr>
                <w:rFonts w:ascii="Arial" w:hAnsi="Arial" w:cs="Arial"/>
                <w:color w:val="000000" w:themeColor="text1"/>
                <w:kern w:val="24"/>
              </w:rPr>
              <w:t>Action based on clear business case and evidence</w:t>
            </w:r>
          </w:p>
        </w:tc>
        <w:tc>
          <w:tcPr>
            <w:tcW w:w="5410" w:type="dxa"/>
          </w:tcPr>
          <w:p w14:paraId="463A9C84" w14:textId="77777777" w:rsidR="00325603" w:rsidRPr="00B27497" w:rsidRDefault="00325603" w:rsidP="00F3671A">
            <w:pPr>
              <w:spacing w:after="160" w:line="360" w:lineRule="auto"/>
              <w:contextualSpacing/>
              <w:rPr>
                <w:rFonts w:ascii="Palatino Linotype" w:hAnsi="Palatino Linotype"/>
              </w:rPr>
            </w:pPr>
            <w:r w:rsidRPr="00B27497">
              <w:rPr>
                <w:rFonts w:ascii="Arial" w:hAnsi="Arial" w:cs="Arial"/>
                <w:color w:val="000000" w:themeColor="text1"/>
                <w:kern w:val="24"/>
              </w:rPr>
              <w:t xml:space="preserve">Bias for informed action, iteration and experimentation </w:t>
            </w:r>
          </w:p>
        </w:tc>
      </w:tr>
      <w:tr w:rsidR="00325603" w:rsidRPr="00B27497" w14:paraId="4374624C" w14:textId="77777777" w:rsidTr="00F3671A">
        <w:tc>
          <w:tcPr>
            <w:tcW w:w="5080" w:type="dxa"/>
          </w:tcPr>
          <w:p w14:paraId="1BA63036" w14:textId="77777777" w:rsidR="00325603" w:rsidRPr="00B27497" w:rsidRDefault="00325603" w:rsidP="00F3671A">
            <w:pPr>
              <w:spacing w:after="160" w:line="360" w:lineRule="auto"/>
              <w:contextualSpacing/>
              <w:rPr>
                <w:rFonts w:ascii="Arial" w:hAnsi="Arial" w:cs="Arial"/>
                <w:color w:val="000000" w:themeColor="text1"/>
                <w:kern w:val="24"/>
              </w:rPr>
            </w:pPr>
            <w:r w:rsidRPr="00B27497">
              <w:rPr>
                <w:rFonts w:ascii="Arial" w:hAnsi="Arial" w:cs="Arial"/>
                <w:color w:val="000000" w:themeColor="text1"/>
                <w:kern w:val="24"/>
              </w:rPr>
              <w:t xml:space="preserve">Work practices and processes focused on linear, prescribed and </w:t>
            </w:r>
            <w:r>
              <w:rPr>
                <w:rFonts w:ascii="Arial" w:hAnsi="Arial" w:cs="Arial"/>
                <w:color w:val="000000" w:themeColor="text1"/>
                <w:kern w:val="24"/>
              </w:rPr>
              <w:t>“waterfall”</w:t>
            </w:r>
            <w:r w:rsidRPr="00B27497">
              <w:rPr>
                <w:rFonts w:ascii="Arial" w:hAnsi="Arial" w:cs="Arial"/>
                <w:color w:val="000000" w:themeColor="text1"/>
                <w:kern w:val="24"/>
              </w:rPr>
              <w:t xml:space="preserve"> ways of working</w:t>
            </w:r>
          </w:p>
        </w:tc>
        <w:tc>
          <w:tcPr>
            <w:tcW w:w="5410" w:type="dxa"/>
          </w:tcPr>
          <w:p w14:paraId="51945B03" w14:textId="77777777" w:rsidR="00325603" w:rsidRPr="00B27497" w:rsidRDefault="00325603" w:rsidP="00F3671A">
            <w:pPr>
              <w:spacing w:after="160" w:line="360" w:lineRule="auto"/>
              <w:contextualSpacing/>
              <w:rPr>
                <w:rFonts w:ascii="Arial" w:hAnsi="Arial" w:cs="Arial"/>
                <w:color w:val="000000" w:themeColor="text1"/>
                <w:kern w:val="24"/>
              </w:rPr>
            </w:pPr>
            <w:r w:rsidRPr="00B27497">
              <w:rPr>
                <w:rFonts w:ascii="Arial" w:hAnsi="Arial" w:cs="Arial"/>
                <w:color w:val="000000" w:themeColor="text1"/>
                <w:kern w:val="24"/>
              </w:rPr>
              <w:t>Work practices focused on outcomes, iteration, adaptation, co-creation and ‘</w:t>
            </w:r>
            <w:r>
              <w:rPr>
                <w:rFonts w:ascii="Arial" w:hAnsi="Arial" w:cs="Arial"/>
                <w:color w:val="000000" w:themeColor="text1"/>
                <w:kern w:val="24"/>
              </w:rPr>
              <w:t>Agile</w:t>
            </w:r>
            <w:r w:rsidRPr="00B27497">
              <w:rPr>
                <w:rFonts w:ascii="Arial" w:hAnsi="Arial" w:cs="Arial"/>
                <w:color w:val="000000" w:themeColor="text1"/>
                <w:kern w:val="24"/>
              </w:rPr>
              <w:t>’ ways of working</w:t>
            </w:r>
          </w:p>
        </w:tc>
      </w:tr>
      <w:tr w:rsidR="00325603" w:rsidRPr="00B27497" w14:paraId="14C5987D" w14:textId="77777777" w:rsidTr="00F3671A">
        <w:tc>
          <w:tcPr>
            <w:tcW w:w="5080" w:type="dxa"/>
          </w:tcPr>
          <w:p w14:paraId="62EBE023" w14:textId="77777777" w:rsidR="00325603" w:rsidRPr="00B27497" w:rsidRDefault="00325603" w:rsidP="00F3671A">
            <w:pPr>
              <w:spacing w:after="160" w:line="360" w:lineRule="auto"/>
              <w:contextualSpacing/>
              <w:rPr>
                <w:rFonts w:ascii="Palatino Linotype" w:hAnsi="Palatino Linotype"/>
              </w:rPr>
            </w:pPr>
            <w:r w:rsidRPr="00B27497">
              <w:rPr>
                <w:rFonts w:ascii="Arial" w:hAnsi="Arial" w:cs="Arial"/>
                <w:color w:val="000000" w:themeColor="text1"/>
                <w:kern w:val="24"/>
              </w:rPr>
              <w:t xml:space="preserve">Emphasis on individual knowledge and expertise </w:t>
            </w:r>
          </w:p>
        </w:tc>
        <w:tc>
          <w:tcPr>
            <w:tcW w:w="5410" w:type="dxa"/>
          </w:tcPr>
          <w:p w14:paraId="0E029973" w14:textId="77777777" w:rsidR="00325603" w:rsidRPr="00B27497" w:rsidRDefault="00325603" w:rsidP="00F3671A">
            <w:pPr>
              <w:spacing w:after="160" w:line="360" w:lineRule="auto"/>
              <w:contextualSpacing/>
              <w:rPr>
                <w:rFonts w:ascii="Palatino Linotype" w:hAnsi="Palatino Linotype"/>
              </w:rPr>
            </w:pPr>
            <w:r w:rsidRPr="00B27497">
              <w:rPr>
                <w:rFonts w:ascii="Arial" w:hAnsi="Arial" w:cs="Arial"/>
                <w:color w:val="000000" w:themeColor="text1"/>
                <w:kern w:val="24"/>
              </w:rPr>
              <w:t>Emphasis on collective knowledge, working in small teams and networks, collaboration</w:t>
            </w:r>
            <w:r>
              <w:rPr>
                <w:rFonts w:ascii="Arial" w:hAnsi="Arial" w:cs="Arial"/>
                <w:color w:val="000000" w:themeColor="text1"/>
                <w:kern w:val="24"/>
              </w:rPr>
              <w:t>,</w:t>
            </w:r>
            <w:r w:rsidRPr="00B27497">
              <w:rPr>
                <w:rFonts w:ascii="Arial" w:hAnsi="Arial" w:cs="Arial"/>
                <w:color w:val="000000" w:themeColor="text1"/>
                <w:kern w:val="24"/>
              </w:rPr>
              <w:t xml:space="preserve"> and diversity</w:t>
            </w:r>
          </w:p>
        </w:tc>
      </w:tr>
    </w:tbl>
    <w:p w14:paraId="7B77A05D" w14:textId="77777777" w:rsidR="00325603" w:rsidRDefault="00325603" w:rsidP="00325603">
      <w:pPr>
        <w:spacing w:line="360" w:lineRule="auto"/>
        <w:contextualSpacing/>
        <w:rPr>
          <w:rFonts w:ascii="Palatino Linotype" w:hAnsi="Palatino Linotype"/>
        </w:rPr>
      </w:pPr>
    </w:p>
    <w:p w14:paraId="37500F64" w14:textId="77777777" w:rsidR="00325603" w:rsidRPr="00B27497" w:rsidRDefault="00325603" w:rsidP="00325603">
      <w:pPr>
        <w:spacing w:line="360" w:lineRule="auto"/>
        <w:contextualSpacing/>
        <w:rPr>
          <w:rFonts w:ascii="Palatino Linotype" w:hAnsi="Palatino Linotype"/>
        </w:rPr>
      </w:pPr>
      <w:r w:rsidRPr="00B27497">
        <w:rPr>
          <w:rFonts w:ascii="Palatino Linotype" w:hAnsi="Palatino Linotype"/>
        </w:rPr>
        <w:t>As we know</w:t>
      </w:r>
      <w:r>
        <w:rPr>
          <w:rFonts w:ascii="Palatino Linotype" w:hAnsi="Palatino Linotype"/>
        </w:rPr>
        <w:t>,</w:t>
      </w:r>
      <w:r w:rsidRPr="00B27497">
        <w:rPr>
          <w:rFonts w:ascii="Palatino Linotype" w:hAnsi="Palatino Linotype"/>
        </w:rPr>
        <w:t xml:space="preserve"> the traditional attributes and qualities </w:t>
      </w:r>
      <w:r>
        <w:rPr>
          <w:rFonts w:ascii="Palatino Linotype" w:hAnsi="Palatino Linotype"/>
        </w:rPr>
        <w:t>in</w:t>
      </w:r>
      <w:r w:rsidRPr="00B27497">
        <w:rPr>
          <w:rFonts w:ascii="Palatino Linotype" w:hAnsi="Palatino Linotype"/>
        </w:rPr>
        <w:t xml:space="preserve"> the left column of the table are </w:t>
      </w:r>
      <w:r>
        <w:rPr>
          <w:rFonts w:ascii="Palatino Linotype" w:hAnsi="Palatino Linotype"/>
        </w:rPr>
        <w:t xml:space="preserve">not </w:t>
      </w:r>
      <w:r w:rsidRPr="00B27497">
        <w:rPr>
          <w:rFonts w:ascii="Palatino Linotype" w:hAnsi="Palatino Linotype"/>
        </w:rPr>
        <w:t>“bad”</w:t>
      </w:r>
      <w:r>
        <w:rPr>
          <w:rFonts w:ascii="Palatino Linotype" w:hAnsi="Palatino Linotype"/>
        </w:rPr>
        <w:t xml:space="preserve"> and are frequently needed</w:t>
      </w:r>
      <w:r w:rsidRPr="00B27497">
        <w:rPr>
          <w:rFonts w:ascii="Palatino Linotype" w:hAnsi="Palatino Linotype"/>
        </w:rPr>
        <w:t xml:space="preserve">; we </w:t>
      </w:r>
      <w:r>
        <w:rPr>
          <w:rFonts w:ascii="Palatino Linotype" w:hAnsi="Palatino Linotype"/>
        </w:rPr>
        <w:t xml:space="preserve">often require </w:t>
      </w:r>
      <w:r w:rsidRPr="00B27497">
        <w:rPr>
          <w:rFonts w:ascii="Palatino Linotype" w:hAnsi="Palatino Linotype"/>
        </w:rPr>
        <w:t>the</w:t>
      </w:r>
      <w:r>
        <w:rPr>
          <w:rFonts w:ascii="Palatino Linotype" w:hAnsi="Palatino Linotype"/>
        </w:rPr>
        <w:t xml:space="preserve">se </w:t>
      </w:r>
      <w:r w:rsidRPr="00B27497">
        <w:rPr>
          <w:rFonts w:ascii="Palatino Linotype" w:hAnsi="Palatino Linotype"/>
        </w:rPr>
        <w:t xml:space="preserve">attributes to help us </w:t>
      </w:r>
      <w:r>
        <w:rPr>
          <w:rFonts w:ascii="Palatino Linotype" w:hAnsi="Palatino Linotype"/>
        </w:rPr>
        <w:t xml:space="preserve">focus and </w:t>
      </w:r>
      <w:r w:rsidRPr="00B27497">
        <w:rPr>
          <w:rFonts w:ascii="Palatino Linotype" w:hAnsi="Palatino Linotype"/>
        </w:rPr>
        <w:t xml:space="preserve">get things done. When faced with problems or tasks that are relatively straightforward, for example, more linear and </w:t>
      </w:r>
      <w:r>
        <w:rPr>
          <w:rFonts w:ascii="Palatino Linotype" w:hAnsi="Palatino Linotype"/>
        </w:rPr>
        <w:t>“</w:t>
      </w:r>
      <w:r w:rsidRPr="00B27497">
        <w:rPr>
          <w:rFonts w:ascii="Palatino Linotype" w:hAnsi="Palatino Linotype"/>
        </w:rPr>
        <w:t>waterfall</w:t>
      </w:r>
      <w:r>
        <w:rPr>
          <w:rFonts w:ascii="Palatino Linotype" w:hAnsi="Palatino Linotype"/>
        </w:rPr>
        <w:t>”</w:t>
      </w:r>
      <w:r w:rsidRPr="00B27497">
        <w:rPr>
          <w:rFonts w:ascii="Palatino Linotype" w:hAnsi="Palatino Linotype"/>
        </w:rPr>
        <w:t xml:space="preserve"> ways of working </w:t>
      </w:r>
      <w:r>
        <w:rPr>
          <w:rFonts w:ascii="Palatino Linotype" w:hAnsi="Palatino Linotype"/>
        </w:rPr>
        <w:t xml:space="preserve">are </w:t>
      </w:r>
      <w:r w:rsidRPr="00B27497">
        <w:rPr>
          <w:rFonts w:ascii="Palatino Linotype" w:hAnsi="Palatino Linotype"/>
        </w:rPr>
        <w:t xml:space="preserve">suitable to achieve a speedy and efficient outcome. </w:t>
      </w:r>
      <w:r>
        <w:rPr>
          <w:rFonts w:ascii="Palatino Linotype" w:hAnsi="Palatino Linotype"/>
        </w:rPr>
        <w:t>However, t</w:t>
      </w:r>
      <w:r w:rsidRPr="00B27497">
        <w:rPr>
          <w:rFonts w:ascii="Palatino Linotype" w:hAnsi="Palatino Linotype"/>
        </w:rPr>
        <w:t xml:space="preserve">he mindset features on the right are needed </w:t>
      </w:r>
      <w:r w:rsidRPr="00B27497">
        <w:rPr>
          <w:rFonts w:ascii="Palatino Linotype" w:hAnsi="Palatino Linotype"/>
          <w:i/>
          <w:iCs/>
        </w:rPr>
        <w:t>more</w:t>
      </w:r>
      <w:r w:rsidRPr="00B27497">
        <w:rPr>
          <w:rFonts w:ascii="Palatino Linotype" w:hAnsi="Palatino Linotype"/>
        </w:rPr>
        <w:t xml:space="preserve"> when facing a complex, uncertain and continuously changing environment – which is an increasing reality in the changing world of work. </w:t>
      </w:r>
      <w:r>
        <w:rPr>
          <w:rFonts w:ascii="Palatino Linotype" w:hAnsi="Palatino Linotype"/>
        </w:rPr>
        <w:t>It is just a simple fact that w</w:t>
      </w:r>
      <w:r w:rsidRPr="00B27497">
        <w:rPr>
          <w:rFonts w:ascii="Palatino Linotype" w:hAnsi="Palatino Linotype"/>
        </w:rPr>
        <w:t xml:space="preserve">e </w:t>
      </w:r>
      <w:r>
        <w:rPr>
          <w:rFonts w:ascii="Palatino Linotype" w:hAnsi="Palatino Linotype"/>
        </w:rPr>
        <w:t xml:space="preserve">will increasingly </w:t>
      </w:r>
      <w:r w:rsidRPr="00B27497">
        <w:rPr>
          <w:rFonts w:ascii="Palatino Linotype" w:hAnsi="Palatino Linotype"/>
        </w:rPr>
        <w:t xml:space="preserve">need to </w:t>
      </w:r>
      <w:r>
        <w:rPr>
          <w:rFonts w:ascii="Palatino Linotype" w:hAnsi="Palatino Linotype"/>
        </w:rPr>
        <w:t xml:space="preserve">call on and develop such agile mindset </w:t>
      </w:r>
      <w:r w:rsidRPr="00B27497">
        <w:rPr>
          <w:rFonts w:ascii="Palatino Linotype" w:hAnsi="Palatino Linotype"/>
        </w:rPr>
        <w:t>attributes habits and muscle memory in order to adapt and thrive into the future.</w:t>
      </w:r>
    </w:p>
    <w:p w14:paraId="156B2FB2" w14:textId="77777777" w:rsidR="00325603" w:rsidRPr="00B27497" w:rsidRDefault="00325603" w:rsidP="00325603">
      <w:pPr>
        <w:spacing w:line="360" w:lineRule="auto"/>
        <w:contextualSpacing/>
        <w:rPr>
          <w:rFonts w:ascii="Palatino Linotype" w:hAnsi="Palatino Linotype"/>
        </w:rPr>
      </w:pPr>
    </w:p>
    <w:p w14:paraId="0385BC81" w14:textId="0EA3EFB6" w:rsidR="00325603" w:rsidRPr="00B27497" w:rsidRDefault="00325603" w:rsidP="00325603">
      <w:pPr>
        <w:spacing w:line="360" w:lineRule="auto"/>
        <w:contextualSpacing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Almost all </w:t>
      </w:r>
      <w:r w:rsidRPr="00B27497">
        <w:rPr>
          <w:rFonts w:ascii="Palatino Linotype" w:hAnsi="Palatino Linotype"/>
        </w:rPr>
        <w:t>outstanding performers</w:t>
      </w:r>
      <w:r>
        <w:rPr>
          <w:rFonts w:ascii="Palatino Linotype" w:hAnsi="Palatino Linotype"/>
        </w:rPr>
        <w:t xml:space="preserve"> </w:t>
      </w:r>
      <w:r w:rsidRPr="00B27497">
        <w:rPr>
          <w:rFonts w:ascii="Palatino Linotype" w:hAnsi="Palatino Linotype"/>
        </w:rPr>
        <w:t xml:space="preserve">who have successfully adapted to significant </w:t>
      </w:r>
      <w:r>
        <w:rPr>
          <w:rFonts w:ascii="Palatino Linotype" w:hAnsi="Palatino Linotype"/>
        </w:rPr>
        <w:t xml:space="preserve">change, </w:t>
      </w:r>
      <w:r w:rsidRPr="00B27497">
        <w:rPr>
          <w:rFonts w:ascii="Palatino Linotype" w:hAnsi="Palatino Linotype"/>
        </w:rPr>
        <w:t>in any walk of life</w:t>
      </w:r>
      <w:r>
        <w:rPr>
          <w:rFonts w:ascii="Palatino Linotype" w:hAnsi="Palatino Linotype"/>
        </w:rPr>
        <w:t>, employed</w:t>
      </w:r>
      <w:r w:rsidRPr="00B27497">
        <w:rPr>
          <w:rFonts w:ascii="Palatino Linotype" w:hAnsi="Palatino Linotype"/>
        </w:rPr>
        <w:t xml:space="preserve"> the mental and behavior </w:t>
      </w:r>
      <w:r>
        <w:rPr>
          <w:rFonts w:ascii="Palatino Linotype" w:hAnsi="Palatino Linotype"/>
        </w:rPr>
        <w:t>attributes</w:t>
      </w:r>
      <w:r w:rsidRPr="00B27497">
        <w:rPr>
          <w:rFonts w:ascii="Palatino Linotype" w:hAnsi="Palatino Linotype"/>
        </w:rPr>
        <w:t xml:space="preserve"> on th</w:t>
      </w:r>
      <w:r>
        <w:rPr>
          <w:rFonts w:ascii="Palatino Linotype" w:hAnsi="Palatino Linotype"/>
        </w:rPr>
        <w:t xml:space="preserve">e right </w:t>
      </w:r>
      <w:r w:rsidRPr="00B27497">
        <w:rPr>
          <w:rFonts w:ascii="Palatino Linotype" w:hAnsi="Palatino Linotype"/>
        </w:rPr>
        <w:t xml:space="preserve">side of </w:t>
      </w:r>
      <w:r w:rsidRPr="00AB479D">
        <w:rPr>
          <w:rFonts w:ascii="Palatino Linotype" w:hAnsi="Palatino Linotype"/>
          <w:i/>
        </w:rPr>
        <w:t>Table 3.</w:t>
      </w:r>
      <w:r w:rsidR="003101B1">
        <w:rPr>
          <w:rFonts w:ascii="Palatino Linotype" w:hAnsi="Palatino Linotype"/>
          <w:i/>
        </w:rPr>
        <w:t>2</w:t>
      </w:r>
      <w:r w:rsidRPr="00B27497">
        <w:rPr>
          <w:rFonts w:ascii="Palatino Linotype" w:hAnsi="Palatino Linotype"/>
        </w:rPr>
        <w:t xml:space="preserve">. </w:t>
      </w:r>
      <w:r w:rsidR="003101B1">
        <w:rPr>
          <w:rFonts w:ascii="Palatino Linotype" w:hAnsi="Palatino Linotype"/>
        </w:rPr>
        <w:t xml:space="preserve"> Examples of t</w:t>
      </w:r>
      <w:r>
        <w:rPr>
          <w:rFonts w:ascii="Palatino Linotype" w:hAnsi="Palatino Linotype"/>
        </w:rPr>
        <w:t>hese stories are everywhere. A</w:t>
      </w:r>
      <w:r w:rsidRPr="00B27497">
        <w:rPr>
          <w:rFonts w:ascii="Palatino Linotype" w:hAnsi="Palatino Linotype"/>
        </w:rPr>
        <w:t xml:space="preserve"> young </w:t>
      </w:r>
      <w:r>
        <w:rPr>
          <w:rFonts w:ascii="Palatino Linotype" w:hAnsi="Palatino Linotype"/>
        </w:rPr>
        <w:t>woman</w:t>
      </w:r>
      <w:r w:rsidRPr="00B27497">
        <w:rPr>
          <w:rFonts w:ascii="Palatino Linotype" w:hAnsi="Palatino Linotype"/>
        </w:rPr>
        <w:t xml:space="preserve"> I interviewed in </w:t>
      </w:r>
      <w:r>
        <w:rPr>
          <w:rFonts w:ascii="Palatino Linotype" w:hAnsi="Palatino Linotype"/>
        </w:rPr>
        <w:t>my</w:t>
      </w:r>
      <w:r w:rsidRPr="00B27497">
        <w:rPr>
          <w:rFonts w:ascii="Palatino Linotype" w:hAnsi="Palatino Linotype"/>
        </w:rPr>
        <w:t xml:space="preserve"> research </w:t>
      </w:r>
      <w:r>
        <w:rPr>
          <w:rFonts w:ascii="Palatino Linotype" w:hAnsi="Palatino Linotype"/>
        </w:rPr>
        <w:t>for</w:t>
      </w:r>
      <w:r w:rsidRPr="00B27497">
        <w:rPr>
          <w:rFonts w:ascii="Palatino Linotype" w:hAnsi="Palatino Linotype"/>
        </w:rPr>
        <w:t xml:space="preserve"> this book told me </w:t>
      </w:r>
      <w:r>
        <w:rPr>
          <w:rFonts w:ascii="Palatino Linotype" w:hAnsi="Palatino Linotype"/>
        </w:rPr>
        <w:t xml:space="preserve">she was given the task of </w:t>
      </w:r>
      <w:r w:rsidRPr="00B27497">
        <w:rPr>
          <w:rFonts w:ascii="Palatino Linotype" w:hAnsi="Palatino Linotype"/>
        </w:rPr>
        <w:t>automat</w:t>
      </w:r>
      <w:r>
        <w:rPr>
          <w:rFonts w:ascii="Palatino Linotype" w:hAnsi="Palatino Linotype"/>
        </w:rPr>
        <w:t>ing</w:t>
      </w:r>
      <w:r w:rsidRPr="00B27497">
        <w:rPr>
          <w:rFonts w:ascii="Palatino Linotype" w:hAnsi="Palatino Linotype"/>
        </w:rPr>
        <w:t xml:space="preserve"> her own job! When I probed as to the possible career limiting downsides of her </w:t>
      </w:r>
      <w:r>
        <w:rPr>
          <w:rFonts w:ascii="Palatino Linotype" w:hAnsi="Palatino Linotype"/>
        </w:rPr>
        <w:t>assignment,</w:t>
      </w:r>
      <w:r w:rsidRPr="00B27497">
        <w:rPr>
          <w:rFonts w:ascii="Palatino Linotype" w:hAnsi="Palatino Linotype"/>
        </w:rPr>
        <w:t xml:space="preserve"> she w</w:t>
      </w:r>
      <w:r>
        <w:rPr>
          <w:rFonts w:ascii="Palatino Linotype" w:hAnsi="Palatino Linotype"/>
        </w:rPr>
        <w:t>ould have</w:t>
      </w:r>
      <w:r w:rsidRPr="00B27497">
        <w:rPr>
          <w:rFonts w:ascii="Palatino Linotype" w:hAnsi="Palatino Linotype"/>
        </w:rPr>
        <w:t xml:space="preserve"> none of it. Her mindset was </w:t>
      </w:r>
      <w:r>
        <w:rPr>
          <w:rFonts w:ascii="Palatino Linotype" w:hAnsi="Palatino Linotype"/>
        </w:rPr>
        <w:t>set</w:t>
      </w:r>
      <w:r w:rsidRPr="00B27497">
        <w:rPr>
          <w:rFonts w:ascii="Palatino Linotype" w:hAnsi="Palatino Linotype"/>
        </w:rPr>
        <w:t xml:space="preserve"> on the growth opportunity</w:t>
      </w:r>
      <w:r>
        <w:rPr>
          <w:rFonts w:ascii="Palatino Linotype" w:hAnsi="Palatino Linotype"/>
        </w:rPr>
        <w:t xml:space="preserve"> that the experience offered. She saw it as a way</w:t>
      </w:r>
      <w:r w:rsidRPr="00B27497">
        <w:rPr>
          <w:rFonts w:ascii="Palatino Linotype" w:hAnsi="Palatino Linotype"/>
        </w:rPr>
        <w:t xml:space="preserve"> to advance her</w:t>
      </w:r>
      <w:r>
        <w:rPr>
          <w:rFonts w:ascii="Palatino Linotype" w:hAnsi="Palatino Linotype"/>
        </w:rPr>
        <w:t xml:space="preserve"> understanding</w:t>
      </w:r>
      <w:r w:rsidRPr="00B27497">
        <w:rPr>
          <w:rFonts w:ascii="Palatino Linotype" w:hAnsi="Palatino Linotype"/>
        </w:rPr>
        <w:t xml:space="preserve"> of </w:t>
      </w:r>
      <w:r>
        <w:rPr>
          <w:rFonts w:ascii="Palatino Linotype" w:hAnsi="Palatino Linotype"/>
        </w:rPr>
        <w:t>how</w:t>
      </w:r>
      <w:r w:rsidRPr="00B27497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 xml:space="preserve">her </w:t>
      </w:r>
      <w:r w:rsidRPr="00B27497">
        <w:rPr>
          <w:rFonts w:ascii="Palatino Linotype" w:hAnsi="Palatino Linotype"/>
        </w:rPr>
        <w:t>field of work</w:t>
      </w:r>
      <w:r>
        <w:rPr>
          <w:rFonts w:ascii="Palatino Linotype" w:hAnsi="Palatino Linotype"/>
        </w:rPr>
        <w:t xml:space="preserve"> was changing</w:t>
      </w:r>
      <w:r w:rsidRPr="00B27497">
        <w:rPr>
          <w:rFonts w:ascii="Palatino Linotype" w:hAnsi="Palatino Linotype"/>
        </w:rPr>
        <w:t>. If her job was susceptible to automation</w:t>
      </w:r>
      <w:r>
        <w:rPr>
          <w:rFonts w:ascii="Palatino Linotype" w:hAnsi="Palatino Linotype"/>
        </w:rPr>
        <w:t>,</w:t>
      </w:r>
      <w:r w:rsidRPr="00B27497">
        <w:rPr>
          <w:rFonts w:ascii="Palatino Linotype" w:hAnsi="Palatino Linotype"/>
        </w:rPr>
        <w:t xml:space="preserve"> she wanted to be a part of it. She w</w:t>
      </w:r>
      <w:r>
        <w:rPr>
          <w:rFonts w:ascii="Palatino Linotype" w:hAnsi="Palatino Linotype"/>
        </w:rPr>
        <w:t>as determined</w:t>
      </w:r>
      <w:r w:rsidRPr="00B27497">
        <w:rPr>
          <w:rFonts w:ascii="Palatino Linotype" w:hAnsi="Palatino Linotype"/>
        </w:rPr>
        <w:t xml:space="preserve"> to </w:t>
      </w:r>
      <w:r>
        <w:rPr>
          <w:rFonts w:ascii="Palatino Linotype" w:hAnsi="Palatino Linotype"/>
        </w:rPr>
        <w:t>learn</w:t>
      </w:r>
      <w:r w:rsidRPr="00B27497">
        <w:rPr>
          <w:rFonts w:ascii="Palatino Linotype" w:hAnsi="Palatino Linotype"/>
        </w:rPr>
        <w:t xml:space="preserve"> how </w:t>
      </w:r>
      <w:r>
        <w:rPr>
          <w:rFonts w:ascii="Palatino Linotype" w:hAnsi="Palatino Linotype"/>
        </w:rPr>
        <w:t>to leverage</w:t>
      </w:r>
      <w:r w:rsidRPr="00B27497">
        <w:rPr>
          <w:rFonts w:ascii="Palatino Linotype" w:hAnsi="Palatino Linotype"/>
        </w:rPr>
        <w:t xml:space="preserve"> her domain knowledge, combine it with what she was learning with new colleagues as part of the re-design and digitalization process, and to be even more relevant in her chosen field in the future. What’s more</w:t>
      </w:r>
      <w:r>
        <w:rPr>
          <w:rFonts w:ascii="Palatino Linotype" w:hAnsi="Palatino Linotype"/>
        </w:rPr>
        <w:t>,</w:t>
      </w:r>
      <w:r w:rsidRPr="00B27497">
        <w:rPr>
          <w:rFonts w:ascii="Palatino Linotype" w:hAnsi="Palatino Linotype"/>
        </w:rPr>
        <w:t xml:space="preserve"> she was grateful to her company for involving her in the process and giving her to opportunity to grow and develop</w:t>
      </w:r>
      <w:r>
        <w:rPr>
          <w:rFonts w:ascii="Palatino Linotype" w:hAnsi="Palatino Linotype"/>
        </w:rPr>
        <w:t xml:space="preserve">. She viewed it as an opportunity </w:t>
      </w:r>
      <w:r w:rsidRPr="00B27497">
        <w:rPr>
          <w:rFonts w:ascii="Palatino Linotype" w:hAnsi="Palatino Linotype"/>
        </w:rPr>
        <w:t xml:space="preserve">to future-proof her career. </w:t>
      </w:r>
      <w:r>
        <w:rPr>
          <w:rFonts w:ascii="Palatino Linotype" w:hAnsi="Palatino Linotype"/>
        </w:rPr>
        <w:t>She knew a</w:t>
      </w:r>
      <w:r w:rsidRPr="00B27497">
        <w:rPr>
          <w:rFonts w:ascii="Palatino Linotype" w:hAnsi="Palatino Linotype"/>
        </w:rPr>
        <w:t>utomation in her field was inevitable</w:t>
      </w:r>
      <w:r>
        <w:rPr>
          <w:rFonts w:ascii="Palatino Linotype" w:hAnsi="Palatino Linotype"/>
        </w:rPr>
        <w:t xml:space="preserve">; </w:t>
      </w:r>
      <w:r w:rsidRPr="00B27497">
        <w:rPr>
          <w:rFonts w:ascii="Palatino Linotype" w:hAnsi="Palatino Linotype"/>
        </w:rPr>
        <w:t xml:space="preserve">it was up to her to </w:t>
      </w:r>
      <w:r>
        <w:rPr>
          <w:rFonts w:ascii="Palatino Linotype" w:hAnsi="Palatino Linotype"/>
        </w:rPr>
        <w:t>“</w:t>
      </w:r>
      <w:r w:rsidRPr="00B27497">
        <w:rPr>
          <w:rFonts w:ascii="Palatino Linotype" w:hAnsi="Palatino Linotype"/>
        </w:rPr>
        <w:t>lean in,</w:t>
      </w:r>
      <w:r>
        <w:rPr>
          <w:rFonts w:ascii="Palatino Linotype" w:hAnsi="Palatino Linotype"/>
        </w:rPr>
        <w:t>”</w:t>
      </w:r>
      <w:r w:rsidRPr="00B27497">
        <w:rPr>
          <w:rFonts w:ascii="Palatino Linotype" w:hAnsi="Palatino Linotype"/>
        </w:rPr>
        <w:t xml:space="preserve"> take responsibility</w:t>
      </w:r>
      <w:r>
        <w:rPr>
          <w:rFonts w:ascii="Palatino Linotype" w:hAnsi="Palatino Linotype"/>
        </w:rPr>
        <w:t>,</w:t>
      </w:r>
      <w:r w:rsidRPr="00B27497">
        <w:rPr>
          <w:rFonts w:ascii="Palatino Linotype" w:hAnsi="Palatino Linotype"/>
        </w:rPr>
        <w:t xml:space="preserve"> and adapt to the situation</w:t>
      </w:r>
      <w:r>
        <w:rPr>
          <w:rFonts w:ascii="Palatino Linotype" w:hAnsi="Palatino Linotype"/>
        </w:rPr>
        <w:t xml:space="preserve">. </w:t>
      </w:r>
      <w:r w:rsidRPr="00B27497">
        <w:rPr>
          <w:rFonts w:ascii="Palatino Linotype" w:hAnsi="Palatino Linotype"/>
        </w:rPr>
        <w:t xml:space="preserve">I left </w:t>
      </w:r>
      <w:r>
        <w:rPr>
          <w:rFonts w:ascii="Palatino Linotype" w:hAnsi="Palatino Linotype"/>
        </w:rPr>
        <w:t>my</w:t>
      </w:r>
      <w:r w:rsidRPr="00B27497">
        <w:rPr>
          <w:rFonts w:ascii="Palatino Linotype" w:hAnsi="Palatino Linotype"/>
        </w:rPr>
        <w:t xml:space="preserve"> discussion with this inspiring young woman convinced I had just witnessed the </w:t>
      </w:r>
      <w:r>
        <w:rPr>
          <w:rFonts w:ascii="Palatino Linotype" w:hAnsi="Palatino Linotype"/>
        </w:rPr>
        <w:t>Agile</w:t>
      </w:r>
      <w:r w:rsidRPr="00B27497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>m</w:t>
      </w:r>
      <w:r w:rsidRPr="00B27497">
        <w:rPr>
          <w:rFonts w:ascii="Palatino Linotype" w:hAnsi="Palatino Linotype"/>
        </w:rPr>
        <w:t>indset in action</w:t>
      </w:r>
      <w:r>
        <w:rPr>
          <w:rFonts w:ascii="Palatino Linotype" w:hAnsi="Palatino Linotype"/>
        </w:rPr>
        <w:t xml:space="preserve"> and had met someone who was destined to thrive in the future of work</w:t>
      </w:r>
      <w:r w:rsidRPr="00B27497">
        <w:rPr>
          <w:rFonts w:ascii="Palatino Linotype" w:hAnsi="Palatino Linotype"/>
        </w:rPr>
        <w:t xml:space="preserve">. </w:t>
      </w:r>
    </w:p>
    <w:p w14:paraId="5E432455" w14:textId="77777777" w:rsidR="00435603" w:rsidRDefault="00435603"/>
    <w:sectPr w:rsidR="004356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DA7DD1"/>
    <w:multiLevelType w:val="hybridMultilevel"/>
    <w:tmpl w:val="906E4614"/>
    <w:lvl w:ilvl="0" w:tplc="725475CC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603"/>
    <w:rsid w:val="000C106F"/>
    <w:rsid w:val="003101B1"/>
    <w:rsid w:val="00325603"/>
    <w:rsid w:val="00435603"/>
    <w:rsid w:val="00EA5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001B23"/>
  <w15:chartTrackingRefBased/>
  <w15:docId w15:val="{295A5B07-EC30-4EBB-A6F7-ADD8D9CE6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5603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25603"/>
    <w:pPr>
      <w:keepNext/>
      <w:keepLines/>
      <w:spacing w:before="200"/>
      <w:outlineLvl w:val="2"/>
    </w:pPr>
    <w:rPr>
      <w:rFonts w:ascii="Palatino Linotype" w:eastAsiaTheme="majorEastAsia" w:hAnsi="Palatino Linotype" w:cstheme="majorBid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25603"/>
    <w:pPr>
      <w:keepNext/>
      <w:keepLines/>
      <w:spacing w:before="200"/>
      <w:outlineLvl w:val="3"/>
    </w:pPr>
    <w:rPr>
      <w:rFonts w:ascii="Palatino Linotype" w:eastAsiaTheme="majorEastAsia" w:hAnsi="Palatino Linotype" w:cstheme="majorBidi"/>
      <w:b/>
      <w:bCs/>
      <w:i/>
      <w:iCs/>
      <w:color w:val="4472C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25603"/>
    <w:rPr>
      <w:rFonts w:ascii="Palatino Linotype" w:eastAsiaTheme="majorEastAsia" w:hAnsi="Palatino Linotype" w:cstheme="majorBidi"/>
      <w:b/>
      <w:bCs/>
      <w:color w:val="4472C4" w:themeColor="accent1"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325603"/>
    <w:rPr>
      <w:rFonts w:ascii="Palatino Linotype" w:eastAsiaTheme="majorEastAsia" w:hAnsi="Palatino Linotype" w:cstheme="majorBidi"/>
      <w:b/>
      <w:bCs/>
      <w:i/>
      <w:iCs/>
      <w:color w:val="4472C4" w:themeColor="accent1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3256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325603"/>
    <w:pPr>
      <w:pBdr>
        <w:bottom w:val="single" w:sz="8" w:space="4" w:color="4472C4" w:themeColor="accent1"/>
      </w:pBdr>
      <w:spacing w:after="300" w:line="360" w:lineRule="auto"/>
      <w:contextualSpacing/>
      <w:jc w:val="center"/>
    </w:pPr>
    <w:rPr>
      <w:rFonts w:ascii="Palatino Linotype" w:eastAsiaTheme="majorEastAsia" w:hAnsi="Palatino Linotype" w:cstheme="majorBidi"/>
      <w:color w:val="323E4F" w:themeColor="text2" w:themeShade="BF"/>
      <w:spacing w:val="5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25603"/>
    <w:rPr>
      <w:rFonts w:ascii="Palatino Linotype" w:eastAsiaTheme="majorEastAsia" w:hAnsi="Palatino Linotype" w:cstheme="majorBidi"/>
      <w:color w:val="323E4F" w:themeColor="text2" w:themeShade="BF"/>
      <w:spacing w:val="5"/>
      <w:kern w:val="28"/>
      <w:sz w:val="32"/>
      <w:szCs w:val="32"/>
      <w:lang w:val="en-US"/>
    </w:rPr>
  </w:style>
  <w:style w:type="paragraph" w:styleId="ListParagraph">
    <w:name w:val="List Paragraph"/>
    <w:basedOn w:val="Normal"/>
    <w:uiPriority w:val="34"/>
    <w:qFormat/>
    <w:rsid w:val="003256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682</Words>
  <Characters>3890</Characters>
  <Application>Microsoft Office Word</Application>
  <DocSecurity>0</DocSecurity>
  <Lines>32</Lines>
  <Paragraphs>9</Paragraphs>
  <ScaleCrop>false</ScaleCrop>
  <Company/>
  <LinksUpToDate>false</LinksUpToDate>
  <CharactersWithSpaces>4563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Empey</dc:creator>
  <cp:keywords/>
  <dc:description/>
  <cp:lastModifiedBy>Kevin Empey</cp:lastModifiedBy>
  <cp:revision>3</cp:revision>
  <dcterms:created xsi:type="dcterms:W3CDTF">2021-03-22T16:11:00Z</dcterms:created>
  <dcterms:modified xsi:type="dcterms:W3CDTF">2021-03-22T16:18:00Z</dcterms:modified>
</cp:coreProperties>
</file>